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Arial"/>
          <w:b/>
        </w:rPr>
      </w:pPr>
      <w:bookmarkStart w:id="0" w:name="_GoBack"/>
      <w:bookmarkEnd w:id="0"/>
      <w:r w:rsidRPr="00722F84">
        <w:rPr>
          <w:rFonts w:ascii="Bookman Old Style" w:eastAsia="Times New Roman" w:hAnsi="Bookman Old Style" w:cs="Arial"/>
          <w:b/>
        </w:rPr>
        <w:t>ATA DE REGISTRO DE PREÇOS Nº</w:t>
      </w:r>
      <w:r w:rsidR="00147552">
        <w:rPr>
          <w:rFonts w:ascii="Bookman Old Style" w:eastAsia="Times New Roman" w:hAnsi="Bookman Old Style" w:cs="Arial"/>
          <w:b/>
        </w:rPr>
        <w:t>08</w:t>
      </w:r>
      <w:r w:rsidRPr="00722F84">
        <w:rPr>
          <w:rFonts w:ascii="Bookman Old Style" w:eastAsia="Times New Roman" w:hAnsi="Bookman Old Style" w:cs="Arial"/>
          <w:b/>
        </w:rPr>
        <w:t>/</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"AnoProcesso"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2021</w:t>
      </w:r>
      <w:r w:rsidRPr="00722F84">
        <w:rPr>
          <w:rFonts w:ascii="Bookman Old Style" w:eastAsia="Times New Roman" w:hAnsi="Bookman Old Style" w:cs="Arial"/>
          <w:b/>
        </w:rPr>
        <w:fldChar w:fldCharType="end"/>
      </w:r>
    </w:p>
    <w:p w:rsidR="00722F84" w:rsidRPr="00722F84" w:rsidRDefault="00722F84" w:rsidP="00722F84">
      <w:pPr>
        <w:overflowPunct w:val="0"/>
        <w:autoSpaceDE w:val="0"/>
        <w:autoSpaceDN w:val="0"/>
        <w:adjustRightInd w:val="0"/>
        <w:spacing w:after="0" w:line="360" w:lineRule="auto"/>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O </w:t>
      </w:r>
      <w:r w:rsidRPr="00722F84">
        <w:rPr>
          <w:rFonts w:ascii="Bookman Old Style" w:eastAsia="Times New Roman" w:hAnsi="Bookman Old Style" w:cs="Times New Roman"/>
          <w:b/>
        </w:rPr>
        <w:t>MUNICIPIO DE FORMOSA DO SUL</w:t>
      </w:r>
      <w:r w:rsidRPr="00722F84">
        <w:rPr>
          <w:rFonts w:ascii="Bookman Old Style" w:eastAsia="Times New Roman" w:hAnsi="Bookman Old Style" w:cs="Times New Roman"/>
        </w:rPr>
        <w:t xml:space="preserve">, com endereço na Av. Getúlio Vargas, 580 - Centro, inscrita no CNPJ sob o nº 80.637.424/0001-09, representada, neste ato, pelo Prefeito Municipal, Senhor JORGE ANTÔNIO COMUNELLO, doravante denominada simplesmente de MUNICÍPIO DE FORMOSA DO SUL e a empresa </w:t>
      </w:r>
      <w:r w:rsidR="00147552" w:rsidRPr="001D011F">
        <w:rPr>
          <w:rFonts w:ascii="Bookman Old Style" w:hAnsi="Bookman Old Style"/>
        </w:rPr>
        <w:t>TELECOPY EQUIPAMENTOS LTDA -</w:t>
      </w:r>
      <w:r w:rsidR="00147552">
        <w:rPr>
          <w:rFonts w:ascii="Bookman Old Style" w:hAnsi="Bookman Old Style"/>
        </w:rPr>
        <w:t xml:space="preserve"> EPP, com sede na Rua </w:t>
      </w:r>
      <w:proofErr w:type="gramStart"/>
      <w:r w:rsidR="00147552">
        <w:rPr>
          <w:rFonts w:ascii="Bookman Old Style" w:hAnsi="Bookman Old Style"/>
        </w:rPr>
        <w:t>1</w:t>
      </w:r>
      <w:proofErr w:type="gramEnd"/>
      <w:r w:rsidR="00147552">
        <w:rPr>
          <w:rFonts w:ascii="Bookman Old Style" w:hAnsi="Bookman Old Style"/>
        </w:rPr>
        <w:t xml:space="preserve"> de Maio nº645, sala 101</w:t>
      </w:r>
      <w:r w:rsidR="00147552" w:rsidRPr="001D011F">
        <w:rPr>
          <w:rFonts w:ascii="Bookman Old Style" w:hAnsi="Bookman Old Style"/>
        </w:rPr>
        <w:t>, Centro, cidade de Maravilha/SC, inscrita no CNPJ/MF sob o nº 04.303.600/0001-80, representada, neste ato, por ANDRÉ LUIZ LANSING SCHNORRENBERGER</w:t>
      </w:r>
      <w:r w:rsidRPr="00722F84">
        <w:rPr>
          <w:rFonts w:ascii="Bookman Old Style" w:eastAsia="Times New Roman" w:hAnsi="Bookman Old Style" w:cs="Times New Roman"/>
        </w:rPr>
        <w:t xml:space="preserve">, doravante denominada simplesmente de CONTRATADA, em decorrência do Processo Administrativo nº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"NumProcesso"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14/2021</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homologado em </w:t>
      </w:r>
      <w:r w:rsidR="005C6334">
        <w:rPr>
          <w:rFonts w:ascii="Bookman Old Style" w:eastAsia="Times New Roman" w:hAnsi="Bookman Old Style" w:cs="Times New Roman"/>
        </w:rPr>
        <w:t>04/03/2021</w:t>
      </w:r>
      <w:r w:rsidRPr="00722F84">
        <w:rPr>
          <w:rFonts w:ascii="Bookman Old Style" w:eastAsia="Times New Roman" w:hAnsi="Bookman Old Style" w:cs="Times New Roman"/>
        </w:rPr>
        <w:t>, nos termos da Lei nº 10.520/02, da Lei nº 8.666/93 e na Proposta Comercial</w:t>
      </w:r>
      <w:proofErr w:type="gramStart"/>
      <w:r w:rsidRPr="00722F84">
        <w:rPr>
          <w:rFonts w:ascii="Bookman Old Style" w:eastAsia="Times New Roman" w:hAnsi="Bookman Old Style" w:cs="Times New Roman"/>
        </w:rPr>
        <w:t>, celebram</w:t>
      </w:r>
      <w:proofErr w:type="gramEnd"/>
      <w:r w:rsidRPr="00722F84">
        <w:rPr>
          <w:rFonts w:ascii="Bookman Old Style" w:eastAsia="Times New Roman" w:hAnsi="Bookman Old Style" w:cs="Times New Roman"/>
        </w:rPr>
        <w:t xml:space="preserve"> a presente Ata de Registro de Preços, de acordo com as cláusulas e condições seguintes: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PRIMEIRA – DO OBJETO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 A presente Ata tem por objeto o registro dos preços dos produtos em relação ao(s) </w:t>
      </w:r>
      <w:proofErr w:type="gramStart"/>
      <w:r w:rsidRPr="00722F84">
        <w:rPr>
          <w:rFonts w:ascii="Bookman Old Style" w:eastAsia="Times New Roman" w:hAnsi="Bookman Old Style" w:cs="Times New Roman"/>
        </w:rPr>
        <w:t>qual(</w:t>
      </w:r>
      <w:proofErr w:type="spellStart"/>
      <w:proofErr w:type="gramEnd"/>
      <w:r w:rsidRPr="00722F84">
        <w:rPr>
          <w:rFonts w:ascii="Bookman Old Style" w:eastAsia="Times New Roman" w:hAnsi="Bookman Old Style" w:cs="Times New Roman"/>
        </w:rPr>
        <w:t>is</w:t>
      </w:r>
      <w:proofErr w:type="spellEnd"/>
      <w:r w:rsidRPr="00722F84">
        <w:rPr>
          <w:rFonts w:ascii="Bookman Old Style" w:eastAsia="Times New Roman" w:hAnsi="Bookman Old Style" w:cs="Times New Roman"/>
        </w:rPr>
        <w:t>) a empresa acima qualificada restou declarada vencedora, conforme discriminativo abaixo:</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90"/>
        <w:gridCol w:w="1076"/>
        <w:gridCol w:w="622"/>
        <w:gridCol w:w="3715"/>
        <w:gridCol w:w="1359"/>
        <w:gridCol w:w="697"/>
        <w:gridCol w:w="828"/>
      </w:tblGrid>
      <w:tr w:rsidR="00673936" w:rsidRPr="00673936" w:rsidTr="00673936">
        <w:trPr>
          <w:jc w:val="center"/>
        </w:trPr>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jc w:val="center"/>
              <w:rPr>
                <w:rFonts w:ascii="Arial" w:eastAsia="Times New Roman" w:hAnsi="Arial" w:cs="Arial"/>
                <w:b/>
                <w:bCs/>
                <w:sz w:val="17"/>
                <w:szCs w:val="17"/>
              </w:rPr>
            </w:pPr>
            <w:r w:rsidRPr="00673936">
              <w:rPr>
                <w:rFonts w:ascii="Arial" w:eastAsia="Times New Roman" w:hAnsi="Arial" w:cs="Arial"/>
                <w:b/>
                <w:bCs/>
                <w:sz w:val="17"/>
                <w:szCs w:val="17"/>
              </w:rPr>
              <w:t>Item</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jc w:val="center"/>
              <w:rPr>
                <w:rFonts w:ascii="Arial" w:eastAsia="Times New Roman" w:hAnsi="Arial" w:cs="Arial"/>
                <w:b/>
                <w:bCs/>
                <w:sz w:val="17"/>
                <w:szCs w:val="17"/>
              </w:rPr>
            </w:pPr>
            <w:r w:rsidRPr="00673936">
              <w:rPr>
                <w:rFonts w:ascii="Arial" w:eastAsia="Times New Roman" w:hAnsi="Arial" w:cs="Arial"/>
                <w:b/>
                <w:bCs/>
                <w:sz w:val="17"/>
                <w:szCs w:val="17"/>
              </w:rPr>
              <w:t>Quantidade</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jc w:val="center"/>
              <w:rPr>
                <w:rFonts w:ascii="Arial" w:eastAsia="Times New Roman" w:hAnsi="Arial" w:cs="Arial"/>
                <w:b/>
                <w:bCs/>
                <w:sz w:val="17"/>
                <w:szCs w:val="17"/>
              </w:rPr>
            </w:pPr>
            <w:r w:rsidRPr="00673936">
              <w:rPr>
                <w:rFonts w:ascii="Arial" w:eastAsia="Times New Roman" w:hAnsi="Arial" w:cs="Arial"/>
                <w:b/>
                <w:bCs/>
                <w:sz w:val="17"/>
                <w:szCs w:val="17"/>
              </w:rPr>
              <w:t>Unid.</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jc w:val="center"/>
              <w:rPr>
                <w:rFonts w:ascii="Arial" w:eastAsia="Times New Roman" w:hAnsi="Arial" w:cs="Arial"/>
                <w:b/>
                <w:bCs/>
                <w:sz w:val="17"/>
                <w:szCs w:val="17"/>
              </w:rPr>
            </w:pPr>
            <w:r w:rsidRPr="00673936">
              <w:rPr>
                <w:rFonts w:ascii="Arial" w:eastAsia="Times New Roman" w:hAnsi="Arial" w:cs="Arial"/>
                <w:b/>
                <w:bCs/>
                <w:sz w:val="17"/>
                <w:szCs w:val="17"/>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jc w:val="center"/>
              <w:rPr>
                <w:rFonts w:ascii="Arial" w:eastAsia="Times New Roman" w:hAnsi="Arial" w:cs="Arial"/>
                <w:b/>
                <w:bCs/>
                <w:sz w:val="17"/>
                <w:szCs w:val="17"/>
              </w:rPr>
            </w:pPr>
            <w:r w:rsidRPr="00673936">
              <w:rPr>
                <w:rFonts w:ascii="Arial" w:eastAsia="Times New Roman" w:hAnsi="Arial" w:cs="Arial"/>
                <w:b/>
                <w:bCs/>
                <w:sz w:val="17"/>
                <w:szCs w:val="17"/>
              </w:rPr>
              <w:t>Marca</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jc w:val="center"/>
              <w:rPr>
                <w:rFonts w:ascii="Arial" w:eastAsia="Times New Roman" w:hAnsi="Arial" w:cs="Arial"/>
                <w:b/>
                <w:bCs/>
                <w:sz w:val="17"/>
                <w:szCs w:val="17"/>
              </w:rPr>
            </w:pPr>
            <w:r w:rsidRPr="00673936">
              <w:rPr>
                <w:rFonts w:ascii="Arial" w:eastAsia="Times New Roman" w:hAnsi="Arial" w:cs="Arial"/>
                <w:b/>
                <w:bCs/>
                <w:sz w:val="17"/>
                <w:szCs w:val="17"/>
              </w:rPr>
              <w:t>Preço Unit.</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jc w:val="center"/>
              <w:rPr>
                <w:rFonts w:ascii="Arial" w:eastAsia="Times New Roman" w:hAnsi="Arial" w:cs="Arial"/>
                <w:b/>
                <w:bCs/>
                <w:sz w:val="17"/>
                <w:szCs w:val="17"/>
              </w:rPr>
            </w:pPr>
            <w:r w:rsidRPr="00673936">
              <w:rPr>
                <w:rFonts w:ascii="Arial" w:eastAsia="Times New Roman" w:hAnsi="Arial" w:cs="Arial"/>
                <w:b/>
                <w:bCs/>
                <w:sz w:val="17"/>
                <w:szCs w:val="17"/>
              </w:rPr>
              <w:t>Preço Total</w:t>
            </w:r>
          </w:p>
        </w:tc>
      </w:tr>
      <w:tr w:rsidR="00673936" w:rsidRPr="00673936" w:rsidTr="00673936">
        <w:trPr>
          <w:jc w:val="center"/>
        </w:trPr>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28</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proofErr w:type="gramStart"/>
            <w:r w:rsidRPr="00673936">
              <w:rPr>
                <w:rFonts w:ascii="Arial" w:hAnsi="Arial" w:cs="Arial"/>
                <w:sz w:val="17"/>
                <w:szCs w:val="17"/>
              </w:rPr>
              <w:t>BALDE RESISTENTE PARA LIMPEZA PROFISSIONAL COM RODINHAS COMPACTO</w:t>
            </w:r>
            <w:proofErr w:type="gramEnd"/>
            <w:r w:rsidRPr="00673936">
              <w:rPr>
                <w:rFonts w:ascii="Arial" w:hAnsi="Arial" w:cs="Arial"/>
                <w:sz w:val="17"/>
                <w:szCs w:val="17"/>
              </w:rPr>
              <w:t xml:space="preserve"> SEM ESPREMEDOR. CAPACIDADE DE 30 LITROS. ALÇA DUPLA QUE PROPORCIONA EQUILÍBRIO NO TRANSPORTE. MATERIAL POLIPROPILENO COM AS SEGUINTES DIMENSÕES MINIMAS 55 CM X </w:t>
            </w:r>
            <w:proofErr w:type="gramStart"/>
            <w:r w:rsidRPr="00673936">
              <w:rPr>
                <w:rFonts w:ascii="Arial" w:hAnsi="Arial" w:cs="Arial"/>
                <w:sz w:val="17"/>
                <w:szCs w:val="17"/>
              </w:rPr>
              <w:t>40CM</w:t>
            </w:r>
            <w:proofErr w:type="gramEnd"/>
            <w:r w:rsidRPr="00673936">
              <w:rPr>
                <w:rFonts w:ascii="Arial" w:hAnsi="Arial" w:cs="Arial"/>
                <w:sz w:val="17"/>
                <w:szCs w:val="17"/>
              </w:rPr>
              <w:t xml:space="preserve"> X 30CM</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BRALIMPIA</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2.000,00 </w:t>
            </w:r>
          </w:p>
        </w:tc>
      </w:tr>
      <w:tr w:rsidR="00673936" w:rsidRPr="00673936" w:rsidTr="00673936">
        <w:trPr>
          <w:jc w:val="center"/>
        </w:trPr>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170</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LIXEIRA REDONDA EM INOX COM PEDAL RESISTENTE COM CAPACIDADE MINIMA DE 50 LITROS</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BRINOX</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665,00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1.330,00 </w:t>
            </w:r>
          </w:p>
        </w:tc>
      </w:tr>
      <w:tr w:rsidR="00673936" w:rsidRPr="00673936" w:rsidTr="00673936">
        <w:trPr>
          <w:jc w:val="center"/>
        </w:trPr>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186</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lang w:val="es-ES_tradnl"/>
              </w:rPr>
              <w:t xml:space="preserve">42,00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 xml:space="preserve">MARCADOR PARA QUADRO BRANCO, PONTA DE ACRÍLICO, NAS CORES: VERMELHO, PRETO, VERDE E AZUL </w:t>
            </w:r>
            <w:proofErr w:type="gramStart"/>
            <w:r w:rsidRPr="00673936">
              <w:rPr>
                <w:rFonts w:ascii="Arial" w:hAnsi="Arial" w:cs="Arial"/>
                <w:sz w:val="17"/>
                <w:szCs w:val="17"/>
              </w:rPr>
              <w:t xml:space="preserve">( </w:t>
            </w:r>
            <w:proofErr w:type="gramEnd"/>
            <w:r w:rsidRPr="00673936">
              <w:rPr>
                <w:rFonts w:ascii="Arial" w:hAnsi="Arial" w:cs="Arial"/>
                <w:sz w:val="17"/>
                <w:szCs w:val="17"/>
              </w:rPr>
              <w:t>A QUANTIDADE DEVE SER DIVIDIDA PROPORCIONAL PARA CADA COR)</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MASTERPRINT</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1,80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75,60 </w:t>
            </w:r>
          </w:p>
        </w:tc>
      </w:tr>
      <w:tr w:rsidR="00673936" w:rsidRPr="00673936" w:rsidTr="00673936">
        <w:trPr>
          <w:jc w:val="center"/>
        </w:trPr>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223</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lang w:val="es-ES_tradnl"/>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ROLO</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 xml:space="preserve">PAPEL PARDO KRAFT, ROLO ENTRE 19 E </w:t>
            </w:r>
            <w:proofErr w:type="gramStart"/>
            <w:r w:rsidRPr="00673936">
              <w:rPr>
                <w:rFonts w:ascii="Arial" w:hAnsi="Arial" w:cs="Arial"/>
                <w:sz w:val="17"/>
                <w:szCs w:val="17"/>
              </w:rPr>
              <w:t>21KG</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IRANI</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213,22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852,88 </w:t>
            </w:r>
          </w:p>
        </w:tc>
      </w:tr>
      <w:tr w:rsidR="00673936" w:rsidRPr="00673936" w:rsidTr="00673936">
        <w:trPr>
          <w:jc w:val="center"/>
        </w:trPr>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244</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PILHA ALCALINA MÉDIA</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RAYOVAC</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4,22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84,40 </w:t>
            </w:r>
          </w:p>
        </w:tc>
      </w:tr>
      <w:tr w:rsidR="00673936" w:rsidRPr="00673936" w:rsidTr="00673936">
        <w:trPr>
          <w:jc w:val="center"/>
        </w:trPr>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250</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center"/>
              <w:rPr>
                <w:rFonts w:eastAsiaTheme="minorEastAsia"/>
                <w:sz w:val="17"/>
                <w:szCs w:val="17"/>
              </w:rPr>
            </w:pPr>
            <w:r w:rsidRPr="00673936">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t xml:space="preserve">POTE DE PLÁSTICO ALTO COM TRAVAS, </w:t>
            </w:r>
            <w:r w:rsidRPr="00673936">
              <w:rPr>
                <w:rFonts w:ascii="Arial" w:hAnsi="Arial" w:cs="Arial"/>
                <w:sz w:val="17"/>
                <w:szCs w:val="17"/>
              </w:rPr>
              <w:lastRenderedPageBreak/>
              <w:t xml:space="preserve">CAPACIDADE 2,2 LITROS, CONTENDO AS SEGUINTES DIMENSÕES APROXIMADAS 14,5 X 21,6 X </w:t>
            </w:r>
            <w:proofErr w:type="gramStart"/>
            <w:r w:rsidRPr="00673936">
              <w:rPr>
                <w:rFonts w:ascii="Arial" w:hAnsi="Arial" w:cs="Arial"/>
                <w:sz w:val="17"/>
                <w:szCs w:val="17"/>
              </w:rPr>
              <w:t>12CM</w:t>
            </w:r>
            <w:proofErr w:type="gramEnd"/>
            <w:r w:rsidRPr="00673936">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both"/>
              <w:rPr>
                <w:rFonts w:eastAsiaTheme="minorEastAsia"/>
                <w:sz w:val="17"/>
                <w:szCs w:val="17"/>
              </w:rPr>
            </w:pPr>
            <w:r w:rsidRPr="00673936">
              <w:rPr>
                <w:rFonts w:ascii="Arial" w:hAnsi="Arial" w:cs="Arial"/>
                <w:sz w:val="17"/>
                <w:szCs w:val="17"/>
              </w:rPr>
              <w:lastRenderedPageBreak/>
              <w:t>PLASUTIL</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11,90 </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238,00 </w:t>
            </w:r>
          </w:p>
        </w:tc>
      </w:tr>
      <w:tr w:rsidR="00673936" w:rsidRPr="00673936" w:rsidTr="00673936">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pStyle w:val="Ttulo1"/>
              <w:jc w:val="right"/>
              <w:rPr>
                <w:rFonts w:ascii="Arial" w:eastAsia="Times New Roman" w:hAnsi="Arial" w:cs="Arial"/>
                <w:sz w:val="17"/>
                <w:szCs w:val="17"/>
              </w:rPr>
            </w:pPr>
            <w:r w:rsidRPr="00673936">
              <w:rPr>
                <w:rFonts w:ascii="Arial" w:eastAsia="Times New Roman" w:hAnsi="Arial" w:cs="Arial"/>
                <w:sz w:val="17"/>
                <w:szCs w:val="17"/>
                <w:lang w:val="es-ES_tradnl"/>
              </w:rPr>
              <w:lastRenderedPageBreak/>
              <w:t>Total</w:t>
            </w:r>
          </w:p>
        </w:tc>
        <w:tc>
          <w:tcPr>
            <w:tcW w:w="0" w:type="auto"/>
            <w:tcBorders>
              <w:top w:val="single" w:sz="4" w:space="0" w:color="auto"/>
              <w:left w:val="single" w:sz="4" w:space="0" w:color="auto"/>
              <w:bottom w:val="single" w:sz="4" w:space="0" w:color="auto"/>
              <w:right w:val="single" w:sz="4" w:space="0" w:color="auto"/>
            </w:tcBorders>
            <w:hideMark/>
          </w:tcPr>
          <w:p w:rsidR="00673936" w:rsidRPr="00673936" w:rsidRDefault="00673936" w:rsidP="00821BA5">
            <w:pPr>
              <w:spacing w:before="100" w:beforeAutospacing="1" w:after="100" w:afterAutospacing="1"/>
              <w:jc w:val="right"/>
              <w:rPr>
                <w:rFonts w:eastAsiaTheme="minorEastAsia"/>
                <w:sz w:val="17"/>
                <w:szCs w:val="17"/>
              </w:rPr>
            </w:pPr>
            <w:r w:rsidRPr="00673936">
              <w:rPr>
                <w:rFonts w:ascii="Arial" w:hAnsi="Arial" w:cs="Arial"/>
                <w:sz w:val="17"/>
                <w:szCs w:val="17"/>
              </w:rPr>
              <w:t xml:space="preserve">4.580,88 </w:t>
            </w:r>
          </w:p>
        </w:tc>
      </w:tr>
    </w:tbl>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SEGUNDA – VALIDADE DO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2.1. O prazo de validade da presente Ata de Registro de Preços será de 12 (doze) meses, contados da data de sua assinatura.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TERCEIRA – DA SOLICITAÇÃO DOS PRODUTOS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3.1. A solicitação dos produtos registrados será efetivada por meio de Autorização de Fornecimento, contendo as seguintes informações: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a) o nome do Fornecedor;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b) a quantidade do produto a ser fornecido;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c) a descrição do produto requisitado;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d) a dotação orçamentária;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e) o valor unitário e total;</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f) número do Processo Administrativo.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QUARTA – DA ENTREGA DO OBJETO DA ATA DE REGISTRO DE PREÇOS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4.1. Os produtos deverão ser entregues nas diversas Secretarias do Município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"PrazoEntrega"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20 DIAS</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contados da entrega da Autorização de Fornecimento, correndo por conta da Contratada as despesas de frete, embalagens, seguros, mão-de-obra e outras.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4.2. Na hipótese de rejeição, por entrega dos produtos em desacordo com as especificações, a Contratada deverá repor o(s) produto(s) no prazo de 48 (quarenta e oito) horas.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4.3. A substituição do produto, ou sua complementação, não exime a Contratada de ser penalizada por descumprimento da obrigação.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4.4. As solicitações de entrega serão efetivadas pelas diversas Secretarias do Município, de acordo com a sua necessidade.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QUINTA – DOS PREÇOS/REAJUSTES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5.1. Os preços são os constantes da Ata de Registro de Preços, vedado qualquer reajustamento durante o prazo de validade da Ata de Registro de Preços, salvo </w:t>
      </w:r>
      <w:r w:rsidRPr="00722F84">
        <w:rPr>
          <w:rFonts w:ascii="Bookman Old Style" w:eastAsia="Times New Roman" w:hAnsi="Bookman Old Style" w:cs="Times New Roman"/>
        </w:rPr>
        <w:lastRenderedPageBreak/>
        <w:t>para manter o equilíbrio econômico-financeiro da proposta, porém, não antes de decorridos 90 (noventa) dias, contados da data de abertura das propostas.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5.2. O preço unitário de cada item deverá ser fixo, equivalente ao de mercado na data da apresentação da proposta.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5.3.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5.4. Fica ressalvada a possibilidade de alteração das condições referentes à concessão de reajustamento de preços, em face da superveniência de normas Federais aplicáveis a espécie.</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5.5. Os preços registrados, quando sujeitos a controle oficial, poderão ser reajustados nos termos e prazos fixados pelo órgão controlador.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5.6. O disposto no subitem anterior aplica-se, igualmente, aos casos de incidência de novos impostos ou taxas e de alteração das alíquotas dos já existentes.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5.7.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5.8. A atualização não poderá ultrapassar o preço praticado no mercado e deverá manter a diferença percentual apurada entre o preço originalmente constante da proposta e o preço de mercado à época vigente.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5.9.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w:t>
      </w:r>
      <w:r w:rsidRPr="00722F84">
        <w:rPr>
          <w:rFonts w:ascii="Bookman Old Style" w:eastAsia="Times New Roman" w:hAnsi="Bookman Old Style" w:cs="Times New Roman"/>
        </w:rPr>
        <w:lastRenderedPageBreak/>
        <w:t xml:space="preserve">preço fixado será válido a partir da publicação no jornal de publicação de atos legais, contratado pelo Município de Formosa do Sul.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SEXTA – DAS CONDIÇÕES DE PAGAMENTO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6.1. O pagamento será efetuado através de crédito em conta corrente da Contratada, em até 30 (trinta) dias, contados da entrega da Nota Fiscal, devidamente preenchida,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devolução para </w:t>
      </w:r>
      <w:proofErr w:type="spellStart"/>
      <w:r w:rsidRPr="00722F84">
        <w:rPr>
          <w:rFonts w:ascii="Bookman Old Style" w:eastAsia="Times New Roman" w:hAnsi="Bookman Old Style" w:cs="Times New Roman"/>
        </w:rPr>
        <w:t>reemissão</w:t>
      </w:r>
      <w:proofErr w:type="spellEnd"/>
      <w:r w:rsidRPr="00722F84">
        <w:rPr>
          <w:rFonts w:ascii="Bookman Old Style" w:eastAsia="Times New Roman" w:hAnsi="Bookman Old Style" w:cs="Times New Roman"/>
        </w:rPr>
        <w:t xml:space="preserve">, caso não esteja em acordo e acompanhada da Autorização de Fornecimento.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SÉTIMA – DAS OBRIGAÇÕES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 Da Contratada:</w:t>
      </w:r>
    </w:p>
    <w:p w:rsidR="00722F84" w:rsidRPr="00722F84" w:rsidRDefault="00722F84" w:rsidP="00722F84">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 xml:space="preserve">7.1.1. Encaminhar a Nota Fiscal juntamente com os produtos requisitados pelo Município de Formosa do Sul, sendo que deverá constar o Nº da Autorização de Fornecimento (AF), juntamente com a AF em Anexo.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7.1.2. Comunicar à unidade requisitante, no prazo de 48 (quarenta e oito) horas, qualquer anormalidade que impeça o fornecimento dos produtos contratados.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7.1.3. Indicar o responsável que responderá perante o Município de Formosa do Sul por todos os atos e comunicações formais.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7.1.4. Arcar com o pagamento de todos os tributos e encargos que incidam sobre o produto fornecido, bem como pelo seu transporte, até o local determinado para a sua entrega.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7.1.5. Paralisar, por determinação do Município, qualquer fornecimento de produtos que estejam </w:t>
      </w:r>
      <w:proofErr w:type="gramStart"/>
      <w:r w:rsidRPr="00722F84">
        <w:rPr>
          <w:rFonts w:ascii="Bookman Old Style" w:eastAsia="Times New Roman" w:hAnsi="Bookman Old Style" w:cs="Times New Roman"/>
        </w:rPr>
        <w:t>sob suspeita</w:t>
      </w:r>
      <w:proofErr w:type="gramEnd"/>
      <w:r w:rsidRPr="00722F84">
        <w:rPr>
          <w:rFonts w:ascii="Bookman Old Style" w:eastAsia="Times New Roman" w:hAnsi="Bookman Old Style" w:cs="Times New Roman"/>
        </w:rPr>
        <w:t xml:space="preserve"> de contaminação ou condenado por autoridade sanitária.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 Do Município de Formosa do Sul: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7.2.1. Prestar à Contratada todos os esclarecimentos necessários para a execução da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7.2.2. Promover o apontamento no dia do recebimento dos produtos, bem como efetuar os pagamentos devidos, nos prazos determinados.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7.2.3. Administrar, por intermédio do Departamento de Compras,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OITAVA – DA FISCALIZAÇÃO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8.1. Não obstante o fato de a vencedora ser a única e exclusiva responsável pelo fornecimento do objeto registrado na Ata de Registro de Preços, o Município de </w:t>
      </w:r>
      <w:r w:rsidRPr="00722F84">
        <w:rPr>
          <w:rFonts w:ascii="Bookman Old Style" w:eastAsia="Times New Roman" w:hAnsi="Bookman Old Style" w:cs="Times New Roman"/>
        </w:rPr>
        <w:lastRenderedPageBreak/>
        <w:t>Formosa do Sul, através de sua própria equipe ou de prepostos formalmente designados, sem restringir a plenitude dessa responsabilidade, exercerá a mais ampla e completa fiscalização na sua execução.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NONA – DA RESCISÃO CONTRATUAL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 A Ata de Registro de Preços poderá ser rescindida nos seguintes casos: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9.1.1. Persistência de infrações após a aplicação das multas previstas na cláusula décima.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9.1.2. Manifesta impossibilidade por parte da Contratada de cumprir as obrigações assumidas pela ocorrência de caso fortuito ou força </w:t>
      </w:r>
      <w:proofErr w:type="gramStart"/>
      <w:r w:rsidRPr="00722F84">
        <w:rPr>
          <w:rFonts w:ascii="Bookman Old Style" w:eastAsia="Times New Roman" w:hAnsi="Bookman Old Style" w:cs="Times New Roman"/>
        </w:rPr>
        <w:t>maior, devidamente comprovados</w:t>
      </w:r>
      <w:proofErr w:type="gramEnd"/>
      <w:r w:rsidRPr="00722F84">
        <w:rPr>
          <w:rFonts w:ascii="Bookman Old Style" w:eastAsia="Times New Roman" w:hAnsi="Bookman Old Style" w:cs="Times New Roman"/>
        </w:rPr>
        <w:t>.</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9.1.3. Interesse público, devidamente motivado e justificado pela Administração.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9.1.4. Demais hipóteses previstas no art. 78 da Lei Federal nº 8.666/93, bem como desta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9.1.5. Liquidação judicial ou extrajudicial ou falência da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 DAS PENALIDADES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Times New Roman"/>
        </w:rPr>
        <w:t>5</w:t>
      </w:r>
      <w:proofErr w:type="gramEnd"/>
      <w:r w:rsidRPr="00722F84">
        <w:rPr>
          <w:rFonts w:ascii="Bookman Old Style" w:eastAsia="Times New Roman" w:hAnsi="Bookman Old Style" w:cs="Times New Roman"/>
        </w:rPr>
        <w:t xml:space="preserve"> anos.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10.2. Poderá, ainda, isoladamente ou conjuntamente, sofrer multa de 10% sobre o valor do contrato, e rescisão contratual, sem que disso decorra direito de qualquer natureza à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PRIMEIRA – DAS DISPOSIÇÕES FINAIS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11.1. O vencimento da validade da Ata de Registro de Preços não cessa a obrigação da CONTRATADA de cumprir os termos contratuais assinados até a data de vencimento da mesma.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11.2. O Município de Formosa do Sul não se obriga a utilizar a Ata de Registro de Preços se, durante a sua vigência, constatar que os preços registrados estão </w:t>
      </w:r>
      <w:r w:rsidRPr="00722F84">
        <w:rPr>
          <w:rFonts w:ascii="Bookman Old Style" w:eastAsia="Times New Roman" w:hAnsi="Bookman Old Style" w:cs="Times New Roman"/>
        </w:rPr>
        <w:lastRenderedPageBreak/>
        <w:t>superiores aos praticados no mercado, nas mesmas especificações e condições previstas na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11.3.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11.4. A Contratada fica obrigada a fornecer o quantitativo fixado na Ata de Registro de Preços, acrescida de 25% (vinte e cinco por cento), se for o caso,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aplicação das sanções previstas no Edital e nesta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11.5. As despesas decorrentes do presente contrato correrão por conta do orçamento aprovado para o exercício de 2021 e parte por conta do exercício de 2022.</w:t>
      </w:r>
    </w:p>
    <w:p w:rsid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11.6. Fazem parte integrante desta Ata, independentemente de transcrição, as condições estabelecidas no Edital Pregão Presencial, as normas contidas na Lei nº 10.520/02, LC nº 123/06, Lei nº 8.666/93.</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SEGUNDA – DO FORO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12.1. Para dirimir questões decorrentes deste contrato fica eleito o Foro da Comarca de Quilombo, com renúncia expressa a qualquer outro.</w:t>
      </w:r>
    </w:p>
    <w:p w:rsidR="00722F84" w:rsidRPr="00722F84" w:rsidRDefault="00722F84" w:rsidP="00722F84">
      <w:pPr>
        <w:tabs>
          <w:tab w:val="left" w:pos="708"/>
        </w:tabs>
        <w:overflowPunct w:val="0"/>
        <w:autoSpaceDE w:val="0"/>
        <w:autoSpaceDN w:val="0"/>
        <w:adjustRightInd w:val="0"/>
        <w:snapToGri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Formosa do Sul, </w:t>
      </w:r>
      <w:r w:rsidR="005C6334">
        <w:rPr>
          <w:rFonts w:ascii="Bookman Old Style" w:eastAsia="Times New Roman" w:hAnsi="Bookman Old Style" w:cs="Times New Roman"/>
        </w:rPr>
        <w:t>04</w:t>
      </w:r>
      <w:r w:rsidRPr="00722F84">
        <w:rPr>
          <w:rFonts w:ascii="Bookman Old Style" w:eastAsia="Times New Roman" w:hAnsi="Bookman Old Style" w:cs="Times New Roman"/>
        </w:rPr>
        <w:t xml:space="preserve"> de </w:t>
      </w:r>
      <w:r w:rsidR="005C6334">
        <w:rPr>
          <w:rFonts w:ascii="Bookman Old Style" w:eastAsia="Times New Roman" w:hAnsi="Bookman Old Style" w:cs="Times New Roman"/>
        </w:rPr>
        <w:t>março</w:t>
      </w:r>
      <w:r w:rsidRPr="00722F84">
        <w:rPr>
          <w:rFonts w:ascii="Bookman Old Style" w:eastAsia="Times New Roman" w:hAnsi="Bookman Old Style" w:cs="Times New Roman"/>
        </w:rPr>
        <w:t xml:space="preserve">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ind w:firstLine="1134"/>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ind w:firstLine="1134"/>
        <w:jc w:val="both"/>
        <w:textAlignment w:val="baseline"/>
        <w:rPr>
          <w:rFonts w:ascii="Bookman Old Style" w:eastAsia="Times New Roman" w:hAnsi="Bookman Old Style" w:cs="Arial"/>
          <w:b/>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_____________________________</w:t>
      </w:r>
      <w:r w:rsidRPr="00722F84">
        <w:rPr>
          <w:rFonts w:ascii="Bookman Old Style" w:eastAsia="Times New Roman" w:hAnsi="Bookman Old Style" w:cs="Times New Roman"/>
          <w:b/>
        </w:rPr>
        <w:tab/>
      </w:r>
      <w:r w:rsidRPr="00722F84">
        <w:rPr>
          <w:rFonts w:ascii="Bookman Old Style" w:eastAsia="Times New Roman" w:hAnsi="Bookman Old Style" w:cs="Times New Roman"/>
          <w:b/>
        </w:rPr>
        <w:tab/>
        <w:t>________________________________</w:t>
      </w:r>
    </w:p>
    <w:p w:rsidR="00722F84" w:rsidRPr="00722F84" w:rsidRDefault="00147552" w:rsidP="00722F84">
      <w:pPr>
        <w:overflowPunct w:val="0"/>
        <w:autoSpaceDE w:val="0"/>
        <w:autoSpaceDN w:val="0"/>
        <w:adjustRightInd w:val="0"/>
        <w:spacing w:after="0" w:line="288" w:lineRule="auto"/>
        <w:textAlignment w:val="baseline"/>
        <w:rPr>
          <w:rFonts w:ascii="Bookman Old Style" w:eastAsia="Arial Unicode MS" w:hAnsi="Bookman Old Style" w:cs="Times New Roman"/>
          <w:b/>
        </w:rPr>
      </w:pPr>
      <w:r>
        <w:rPr>
          <w:rFonts w:ascii="Bookman Old Style" w:eastAsia="Arial Unicode MS" w:hAnsi="Bookman Old Style" w:cs="Times New Roman"/>
          <w:b/>
        </w:rPr>
        <w:t xml:space="preserve">JORGE ANTÔNIO COMUNELLO         </w:t>
      </w:r>
      <w:r w:rsidRPr="00147552">
        <w:rPr>
          <w:rFonts w:ascii="Bookman Old Style" w:hAnsi="Bookman Old Style"/>
          <w:b/>
        </w:rPr>
        <w:t>ANDRÉ LUIZ L. SCHNORRENBERGER</w:t>
      </w:r>
      <w:proofErr w:type="gramStart"/>
      <w:r w:rsidR="00722F84" w:rsidRPr="00722F84">
        <w:rPr>
          <w:rFonts w:ascii="Bookman Old Style" w:eastAsia="Arial Unicode MS" w:hAnsi="Bookman Old Style" w:cs="Times New Roman"/>
          <w:b/>
        </w:rPr>
        <w:tab/>
      </w:r>
      <w:proofErr w:type="gramEnd"/>
    </w:p>
    <w:p w:rsidR="00722F84" w:rsidRPr="00147552"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rPr>
      </w:pPr>
      <w:r w:rsidRPr="00147552">
        <w:rPr>
          <w:rFonts w:ascii="Bookman Old Style" w:eastAsia="Arial Unicode MS" w:hAnsi="Bookman Old Style" w:cs="Times New Roman"/>
        </w:rPr>
        <w:t>Prefeito Municipal</w:t>
      </w:r>
      <w:r w:rsidRPr="00147552">
        <w:rPr>
          <w:rFonts w:ascii="Bookman Old Style" w:eastAsia="Arial Unicode MS" w:hAnsi="Bookman Old Style" w:cs="Times New Roman"/>
        </w:rPr>
        <w:tab/>
      </w:r>
      <w:r w:rsidRPr="00147552">
        <w:rPr>
          <w:rFonts w:ascii="Bookman Old Style" w:eastAsia="Arial Unicode MS" w:hAnsi="Bookman Old Style" w:cs="Times New Roman"/>
        </w:rPr>
        <w:tab/>
      </w:r>
      <w:r w:rsidRPr="00147552">
        <w:rPr>
          <w:rFonts w:ascii="Bookman Old Style" w:eastAsia="Arial Unicode MS" w:hAnsi="Bookman Old Style" w:cs="Times New Roman"/>
        </w:rPr>
        <w:tab/>
      </w:r>
      <w:r w:rsidRPr="00147552">
        <w:rPr>
          <w:rFonts w:ascii="Bookman Old Style" w:eastAsia="Arial Unicode MS" w:hAnsi="Bookman Old Style" w:cs="Times New Roman"/>
        </w:rPr>
        <w:tab/>
        <w:t xml:space="preserve">Representante Legal </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jc w:val="center"/>
        <w:textAlignment w:val="baseline"/>
        <w:rPr>
          <w:rFonts w:eastAsia="Times New Roman" w:cs="Times New Roman"/>
        </w:rPr>
      </w:pPr>
      <w:r w:rsidRPr="00722F84">
        <w:rPr>
          <w:rFonts w:eastAsia="Times New Roman" w:cs="Times New Roman"/>
        </w:rPr>
        <w:t>_____________________________</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ANDERSON TISSIANI VEDANA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Advogado</w:t>
      </w:r>
    </w:p>
    <w:p w:rsidR="009408CA"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OAB/SC 24031</w:t>
      </w:r>
    </w:p>
    <w:sectPr w:rsidR="009408CA" w:rsidRPr="00722F84" w:rsidSect="003B13E9">
      <w:headerReference w:type="default" r:id="rId8"/>
      <w:footerReference w:type="default" r:id="rId9"/>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80B" w:rsidRDefault="006F180B">
      <w:pPr>
        <w:spacing w:after="0" w:line="240" w:lineRule="auto"/>
      </w:pPr>
      <w:r>
        <w:separator/>
      </w:r>
    </w:p>
  </w:endnote>
  <w:endnote w:type="continuationSeparator" w:id="0">
    <w:p w:rsidR="006F180B" w:rsidRDefault="006F1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33D" w:rsidRDefault="000E333D">
    <w:pPr>
      <w:pStyle w:val="Rodap"/>
      <w:jc w:val="right"/>
    </w:pPr>
    <w:r>
      <w:fldChar w:fldCharType="begin"/>
    </w:r>
    <w:r>
      <w:instrText>PAGE   \* MERGEFORMAT</w:instrText>
    </w:r>
    <w:r>
      <w:fldChar w:fldCharType="separate"/>
    </w:r>
    <w:r w:rsidR="00EB6C80">
      <w:rPr>
        <w:noProof/>
      </w:rPr>
      <w:t>1</w:t>
    </w:r>
    <w:r>
      <w:fldChar w:fldCharType="end"/>
    </w:r>
  </w:p>
  <w:p w:rsidR="000E333D" w:rsidRDefault="000E333D" w:rsidP="009408CA">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80B" w:rsidRDefault="006F180B">
      <w:pPr>
        <w:spacing w:after="0" w:line="240" w:lineRule="auto"/>
      </w:pPr>
      <w:r>
        <w:separator/>
      </w:r>
    </w:p>
  </w:footnote>
  <w:footnote w:type="continuationSeparator" w:id="0">
    <w:p w:rsidR="006F180B" w:rsidRDefault="006F18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327"/>
      <w:gridCol w:w="6190"/>
    </w:tblGrid>
    <w:tr w:rsidR="000E333D" w:rsidRPr="00EF3E89" w:rsidTr="009408CA">
      <w:trPr>
        <w:trHeight w:val="1302"/>
        <w:jc w:val="center"/>
      </w:trPr>
      <w:tc>
        <w:tcPr>
          <w:tcW w:w="1366" w:type="pct"/>
        </w:tcPr>
        <w:p w:rsidR="000E333D" w:rsidRPr="00EF3E89" w:rsidRDefault="000E333D" w:rsidP="009408C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1C6E3C45" wp14:editId="4C0AD651">
                <wp:extent cx="1038225" cy="952500"/>
                <wp:effectExtent l="0" t="0" r="9525"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52500"/>
                        </a:xfrm>
                        <a:prstGeom prst="rect">
                          <a:avLst/>
                        </a:prstGeom>
                        <a:noFill/>
                        <a:ln>
                          <a:noFill/>
                        </a:ln>
                      </pic:spPr>
                    </pic:pic>
                  </a:graphicData>
                </a:graphic>
              </wp:inline>
            </w:drawing>
          </w:r>
        </w:p>
      </w:tc>
      <w:tc>
        <w:tcPr>
          <w:tcW w:w="3634" w:type="pct"/>
        </w:tcPr>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0E333D" w:rsidRPr="00E13C69" w:rsidRDefault="000E333D" w:rsidP="009408CA">
          <w:pPr>
            <w:jc w:val="center"/>
            <w:rPr>
              <w:rFonts w:ascii="Bookman Old Style" w:hAnsi="Bookman Old Style" w:cs="Tahoma"/>
            </w:rPr>
          </w:pPr>
          <w:r w:rsidRPr="00C0670E">
            <w:rPr>
              <w:rFonts w:ascii="Bookman Old Style" w:hAnsi="Bookman Old Style" w:cs="Tahoma"/>
            </w:rPr>
            <w:t xml:space="preserve">Setor de Compras, Contratos e Licitações </w:t>
          </w:r>
          <w:proofErr w:type="gramStart"/>
          <w:r w:rsidRPr="00C0670E">
            <w:rPr>
              <w:rFonts w:ascii="Bookman Old Style" w:hAnsi="Bookman Old Style" w:cs="Tahoma"/>
            </w:rPr>
            <w:t>Públicas</w:t>
          </w:r>
          <w:proofErr w:type="gramEnd"/>
        </w:p>
        <w:p w:rsidR="000E333D" w:rsidRPr="004D2410" w:rsidRDefault="000E333D" w:rsidP="009408CA">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0E333D" w:rsidRPr="004F6DD8" w:rsidRDefault="000E333D" w:rsidP="009408CA">
          <w:pPr>
            <w:spacing w:after="0"/>
            <w:jc w:val="center"/>
            <w:rPr>
              <w:rFonts w:ascii="Bookman Old Style" w:hAnsi="Bookman Old Style"/>
            </w:rPr>
          </w:pPr>
          <w:r>
            <w:rPr>
              <w:rFonts w:ascii="Bookman Old Style" w:hAnsi="Bookman Old Style"/>
            </w:rPr>
            <w:t xml:space="preserve">Av. Getúlio Vargas, 580 - </w:t>
          </w:r>
          <w:proofErr w:type="gramStart"/>
          <w:r>
            <w:rPr>
              <w:rFonts w:ascii="Bookman Old Style" w:hAnsi="Bookman Old Style"/>
            </w:rPr>
            <w:t>Centro</w:t>
          </w:r>
          <w:proofErr w:type="gramEnd"/>
        </w:p>
        <w:p w:rsidR="000E333D" w:rsidRPr="004D2410" w:rsidRDefault="000E333D" w:rsidP="009408CA">
          <w:pPr>
            <w:spacing w:after="0"/>
            <w:jc w:val="center"/>
            <w:rPr>
              <w:rFonts w:ascii="Bookman Old Style" w:hAnsi="Bookman Old Style" w:cs="Tahoma"/>
              <w:bCs/>
            </w:rPr>
          </w:pPr>
          <w:r w:rsidRPr="004D2410">
            <w:rPr>
              <w:rFonts w:ascii="Bookman Old Style" w:hAnsi="Bookman Old Style" w:cs="Tahoma"/>
              <w:bCs/>
            </w:rPr>
            <w:t>Formosa do Sul – SC, CEP 89.859-</w:t>
          </w:r>
          <w:proofErr w:type="gramStart"/>
          <w:r w:rsidRPr="004D2410">
            <w:rPr>
              <w:rFonts w:ascii="Bookman Old Style" w:hAnsi="Bookman Old Style" w:cs="Tahoma"/>
              <w:bCs/>
            </w:rPr>
            <w:t>000</w:t>
          </w:r>
          <w:proofErr w:type="gramEnd"/>
        </w:p>
        <w:p w:rsidR="000E333D" w:rsidRPr="00EF3E89" w:rsidRDefault="000E333D" w:rsidP="009408CA">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0E333D" w:rsidRDefault="000E33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71"/>
    <w:multiLevelType w:val="hybridMultilevel"/>
    <w:tmpl w:val="80909B9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563C0189"/>
    <w:multiLevelType w:val="hybridMultilevel"/>
    <w:tmpl w:val="8BEEC5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REGISTRO DE PREÇOS PARA EVENTUAL AQUISIÇÃO DE MATERIAL EXPEDIENTE, HIGIENE, LIMPEZA, COPA, COZINHA E GÁS"/>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722F84"/>
    <w:rsid w:val="000E333D"/>
    <w:rsid w:val="00147552"/>
    <w:rsid w:val="003B13E9"/>
    <w:rsid w:val="004B2A67"/>
    <w:rsid w:val="005B43E2"/>
    <w:rsid w:val="005C6334"/>
    <w:rsid w:val="00673936"/>
    <w:rsid w:val="006F180B"/>
    <w:rsid w:val="00722F84"/>
    <w:rsid w:val="00727115"/>
    <w:rsid w:val="00791F91"/>
    <w:rsid w:val="007B7BB0"/>
    <w:rsid w:val="008619FE"/>
    <w:rsid w:val="009408CA"/>
    <w:rsid w:val="00B92AA6"/>
    <w:rsid w:val="00B9661B"/>
    <w:rsid w:val="00CC06D6"/>
    <w:rsid w:val="00D30A59"/>
    <w:rsid w:val="00D82A8F"/>
    <w:rsid w:val="00EB6C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1764</Words>
  <Characters>9531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9</cp:revision>
  <cp:lastPrinted>2021-03-04T15:55:00Z</cp:lastPrinted>
  <dcterms:created xsi:type="dcterms:W3CDTF">2021-02-12T14:17:00Z</dcterms:created>
  <dcterms:modified xsi:type="dcterms:W3CDTF">2021-03-04T15:55:00Z</dcterms:modified>
</cp:coreProperties>
</file>